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117F4" w14:textId="2D2225EF" w:rsidR="005813BE" w:rsidRDefault="005813BE" w:rsidP="005813BE">
      <w:pPr>
        <w:rPr>
          <w:rFonts w:ascii="ＭＳ ゴシック" w:eastAsia="ＭＳ ゴシック" w:hAnsi="ＭＳ ゴシック" w:cs="ＭＳ Ｐゴシック"/>
          <w:kern w:val="36"/>
          <w:sz w:val="20"/>
          <w:szCs w:val="20"/>
        </w:rPr>
      </w:pPr>
      <w:r>
        <w:rPr>
          <w:rFonts w:ascii="ＭＳ ゴシック" w:eastAsia="ＭＳ ゴシック" w:hAnsi="ＭＳ ゴシック" w:cs="ＭＳ Ｐゴシック" w:hint="eastAsia"/>
          <w:kern w:val="36"/>
          <w:sz w:val="20"/>
          <w:szCs w:val="20"/>
        </w:rPr>
        <w:t>ハートホーム平川</w:t>
      </w:r>
      <w:r w:rsidR="00C743FC">
        <w:rPr>
          <w:rFonts w:ascii="ＭＳ ゴシック" w:eastAsia="ＭＳ ゴシック" w:hAnsi="ＭＳ ゴシック" w:cs="ＭＳ Ｐゴシック" w:hint="eastAsia"/>
          <w:kern w:val="36"/>
          <w:sz w:val="20"/>
          <w:szCs w:val="20"/>
        </w:rPr>
        <w:t xml:space="preserve">　</w:t>
      </w:r>
      <w:r w:rsidR="00C743FC" w:rsidRPr="00C743FC">
        <w:rPr>
          <w:rFonts w:ascii="ＭＳ ゴシック" w:eastAsia="ＭＳ ゴシック" w:hAnsi="ＭＳ ゴシック" w:cs="ＭＳ Ｐゴシック"/>
          <w:kern w:val="36"/>
          <w:sz w:val="20"/>
          <w:szCs w:val="20"/>
        </w:rPr>
        <w:t xml:space="preserve">Heart Home </w:t>
      </w:r>
      <w:proofErr w:type="spellStart"/>
      <w:r w:rsidR="00C743FC" w:rsidRPr="00C743FC">
        <w:rPr>
          <w:rFonts w:ascii="ＭＳ ゴシック" w:eastAsia="ＭＳ ゴシック" w:hAnsi="ＭＳ ゴシック" w:cs="ＭＳ Ｐゴシック"/>
          <w:kern w:val="36"/>
          <w:sz w:val="20"/>
          <w:szCs w:val="20"/>
        </w:rPr>
        <w:t>Hirakawa</w:t>
      </w:r>
      <w:proofErr w:type="spellEnd"/>
    </w:p>
    <w:p w14:paraId="121614D9" w14:textId="289B7BA7" w:rsidR="00C743FC" w:rsidRDefault="00C743FC" w:rsidP="005813BE">
      <w:pPr>
        <w:rPr>
          <w:rFonts w:ascii="ＭＳ ゴシック" w:eastAsia="ＭＳ ゴシック" w:hAnsi="ＭＳ ゴシック" w:cs="ＭＳ Ｐゴシック"/>
          <w:kern w:val="36"/>
          <w:sz w:val="20"/>
          <w:szCs w:val="20"/>
        </w:rPr>
      </w:pPr>
      <w:r w:rsidRPr="00C743FC">
        <w:rPr>
          <w:rFonts w:ascii="ＭＳ ゴシック" w:eastAsia="ＭＳ ゴシック" w:hAnsi="ＭＳ ゴシック" w:cs="ＭＳ Ｐゴシック" w:hint="eastAsia"/>
          <w:kern w:val="36"/>
          <w:sz w:val="20"/>
          <w:szCs w:val="20"/>
        </w:rPr>
        <w:t>光に包まれた高齢者の共棲の場</w:t>
      </w:r>
    </w:p>
    <w:p w14:paraId="6FE374AE" w14:textId="112A708D" w:rsidR="00C743FC" w:rsidRDefault="00C743FC" w:rsidP="005813BE">
      <w:pPr>
        <w:rPr>
          <w:rFonts w:ascii="ＭＳ ゴシック" w:eastAsia="ＭＳ ゴシック" w:hAnsi="ＭＳ ゴシック" w:cs="ＭＳ Ｐゴシック" w:hint="eastAsia"/>
          <w:kern w:val="36"/>
          <w:sz w:val="20"/>
          <w:szCs w:val="20"/>
        </w:rPr>
      </w:pPr>
      <w:r w:rsidRPr="00C743FC">
        <w:rPr>
          <w:rFonts w:ascii="ＭＳ ゴシック" w:eastAsia="ＭＳ ゴシック" w:hAnsi="ＭＳ ゴシック" w:cs="ＭＳ Ｐゴシック"/>
          <w:kern w:val="36"/>
          <w:sz w:val="20"/>
          <w:szCs w:val="20"/>
        </w:rPr>
        <w:t>Collective home for the elderly bathed in light</w:t>
      </w:r>
    </w:p>
    <w:p w14:paraId="4E0483A8" w14:textId="7AA8D505" w:rsidR="005813BE" w:rsidRPr="00EB4030" w:rsidRDefault="005813BE" w:rsidP="005813BE">
      <w:pPr>
        <w:rPr>
          <w:rFonts w:ascii="Helvetica" w:eastAsia="ＭＳ ゴシック" w:hAnsi="Helvetica"/>
          <w:sz w:val="20"/>
          <w:szCs w:val="20"/>
        </w:rPr>
      </w:pPr>
      <w:r w:rsidRPr="00EB4030">
        <w:rPr>
          <w:rFonts w:ascii="Helvetica" w:eastAsia="ＭＳ ゴシック" w:hAnsi="Helvetica" w:hint="eastAsia"/>
          <w:sz w:val="20"/>
          <w:szCs w:val="20"/>
        </w:rPr>
        <w:t>所在地：</w:t>
      </w:r>
      <w:r w:rsidRPr="005813BE">
        <w:rPr>
          <w:rFonts w:ascii="ＭＳ ゴシック" w:eastAsia="ＭＳ ゴシック" w:hAnsi="ＭＳ ゴシック" w:cs="ＭＳ Ｐゴシック" w:hint="eastAsia"/>
          <w:color w:val="000000"/>
          <w:kern w:val="36"/>
          <w:sz w:val="20"/>
          <w:szCs w:val="20"/>
          <w:bdr w:val="none" w:sz="0" w:space="0" w:color="auto" w:frame="1"/>
        </w:rPr>
        <w:t>山口県山口市</w:t>
      </w:r>
    </w:p>
    <w:p w14:paraId="1E3BB028" w14:textId="5BF83E99" w:rsidR="005813BE" w:rsidRDefault="005813BE" w:rsidP="005813BE">
      <w:pPr>
        <w:rPr>
          <w:rFonts w:ascii="Helvetica" w:eastAsia="ＭＳ ゴシック" w:hAnsi="Helvetica"/>
          <w:sz w:val="20"/>
          <w:szCs w:val="20"/>
        </w:rPr>
      </w:pPr>
      <w:r w:rsidRPr="00EB4030">
        <w:rPr>
          <w:rFonts w:ascii="Helvetica" w:eastAsia="ＭＳ ゴシック" w:hAnsi="Helvetica" w:hint="eastAsia"/>
          <w:sz w:val="20"/>
          <w:szCs w:val="20"/>
        </w:rPr>
        <w:t>建築主：</w:t>
      </w:r>
      <w:r w:rsidR="00C743FC" w:rsidRPr="00C743FC">
        <w:rPr>
          <w:rFonts w:ascii="Helvetica" w:eastAsia="ＭＳ ゴシック" w:hAnsi="Helvetica" w:hint="eastAsia"/>
          <w:sz w:val="20"/>
          <w:szCs w:val="20"/>
        </w:rPr>
        <w:t>あんのメディカル</w:t>
      </w:r>
    </w:p>
    <w:p w14:paraId="7F0E51BF" w14:textId="36FF2101" w:rsidR="005813BE" w:rsidRPr="00EB4030" w:rsidRDefault="005813BE" w:rsidP="005813BE">
      <w:pPr>
        <w:rPr>
          <w:rFonts w:ascii="Helvetica" w:eastAsia="ＭＳ ゴシック" w:hAnsi="Helvetica"/>
          <w:sz w:val="20"/>
          <w:szCs w:val="20"/>
        </w:rPr>
      </w:pPr>
      <w:r>
        <w:rPr>
          <w:rFonts w:ascii="Helvetica" w:eastAsia="ＭＳ ゴシック" w:hAnsi="Helvetica" w:hint="eastAsia"/>
          <w:sz w:val="20"/>
          <w:szCs w:val="20"/>
        </w:rPr>
        <w:t>用途：児童福祉施設等</w:t>
      </w:r>
      <w:r>
        <w:rPr>
          <w:rFonts w:ascii="Helvetica" w:eastAsia="ＭＳ ゴシック" w:hAnsi="Helvetica"/>
          <w:sz w:val="20"/>
          <w:szCs w:val="20"/>
        </w:rPr>
        <w:t>(</w:t>
      </w:r>
      <w:r>
        <w:rPr>
          <w:rFonts w:ascii="Helvetica" w:eastAsia="ＭＳ ゴシック" w:hAnsi="Helvetica" w:hint="eastAsia"/>
          <w:sz w:val="20"/>
          <w:szCs w:val="20"/>
        </w:rPr>
        <w:t>グループホーム・住宅型有料老人ホーム・認知症対応</w:t>
      </w:r>
      <w:proofErr w:type="gramStart"/>
      <w:r>
        <w:rPr>
          <w:rFonts w:ascii="Helvetica" w:eastAsia="ＭＳ ゴシック" w:hAnsi="Helvetica" w:hint="eastAsia"/>
          <w:sz w:val="20"/>
          <w:szCs w:val="20"/>
        </w:rPr>
        <w:t>型通</w:t>
      </w:r>
      <w:proofErr w:type="gramEnd"/>
      <w:r>
        <w:rPr>
          <w:rFonts w:ascii="Helvetica" w:eastAsia="ＭＳ ゴシック" w:hAnsi="Helvetica" w:hint="eastAsia"/>
          <w:sz w:val="20"/>
          <w:szCs w:val="20"/>
        </w:rPr>
        <w:t>所介護・定期巡回・随時対応型訪問介護看護</w:t>
      </w:r>
      <w:r>
        <w:rPr>
          <w:rFonts w:ascii="Helvetica" w:eastAsia="ＭＳ ゴシック" w:hAnsi="Helvetica"/>
          <w:sz w:val="20"/>
          <w:szCs w:val="20"/>
        </w:rPr>
        <w:t>)</w:t>
      </w:r>
    </w:p>
    <w:p w14:paraId="72E1A620" w14:textId="544ABB7B" w:rsidR="005813BE" w:rsidRDefault="005813BE" w:rsidP="005813BE">
      <w:pPr>
        <w:rPr>
          <w:rFonts w:ascii="Helvetica" w:eastAsia="ＭＳ ゴシック" w:hAnsi="Helvetica"/>
          <w:sz w:val="20"/>
          <w:szCs w:val="20"/>
        </w:rPr>
      </w:pPr>
      <w:r w:rsidRPr="00EB4030">
        <w:rPr>
          <w:rFonts w:ascii="Helvetica" w:eastAsia="ＭＳ ゴシック" w:hAnsi="Helvetica" w:hint="eastAsia"/>
          <w:sz w:val="20"/>
          <w:szCs w:val="20"/>
        </w:rPr>
        <w:t>設計：アプルデザインワークショップ</w:t>
      </w:r>
    </w:p>
    <w:p w14:paraId="52074A54" w14:textId="15EEFAC9" w:rsidR="005813BE" w:rsidRPr="00EB4030" w:rsidRDefault="005813BE" w:rsidP="005813BE">
      <w:pPr>
        <w:rPr>
          <w:rFonts w:ascii="Helvetica" w:eastAsia="ＭＳ ゴシック" w:hAnsi="Helvetica"/>
          <w:sz w:val="20"/>
          <w:szCs w:val="20"/>
        </w:rPr>
      </w:pPr>
      <w:r>
        <w:rPr>
          <w:rFonts w:ascii="Helvetica" w:eastAsia="ＭＳ ゴシック" w:hAnsi="Helvetica" w:hint="eastAsia"/>
          <w:sz w:val="20"/>
          <w:szCs w:val="20"/>
        </w:rPr>
        <w:t>構造</w:t>
      </w:r>
      <w:r w:rsidRPr="00EB4030">
        <w:rPr>
          <w:rFonts w:ascii="Helvetica" w:eastAsia="ＭＳ ゴシック" w:hAnsi="Helvetica" w:hint="eastAsia"/>
          <w:sz w:val="20"/>
          <w:szCs w:val="20"/>
        </w:rPr>
        <w:t>設計：</w:t>
      </w:r>
      <w:r w:rsidRPr="005813BE">
        <w:rPr>
          <w:rFonts w:ascii="ＭＳ ゴシック" w:eastAsia="ＭＳ ゴシック" w:hAnsi="ＭＳ ゴシック" w:cs="ＭＳ Ｐゴシック" w:hint="eastAsia"/>
          <w:color w:val="000000"/>
          <w:kern w:val="36"/>
          <w:sz w:val="20"/>
          <w:szCs w:val="20"/>
          <w:bdr w:val="none" w:sz="0" w:space="0" w:color="auto" w:frame="1"/>
        </w:rPr>
        <w:t>TIS&amp;PARTNERS</w:t>
      </w:r>
    </w:p>
    <w:p w14:paraId="303510AA" w14:textId="77777777" w:rsidR="005813BE" w:rsidRPr="00EB4030" w:rsidRDefault="005813BE" w:rsidP="005813BE">
      <w:pPr>
        <w:rPr>
          <w:rFonts w:ascii="Helvetica" w:eastAsia="ＭＳ ゴシック" w:hAnsi="Helvetica"/>
          <w:sz w:val="20"/>
          <w:szCs w:val="20"/>
        </w:rPr>
      </w:pPr>
      <w:r w:rsidRPr="00EB4030">
        <w:rPr>
          <w:rFonts w:ascii="Helvetica" w:eastAsia="ＭＳ ゴシック" w:hAnsi="Helvetica" w:hint="eastAsia"/>
          <w:sz w:val="20"/>
          <w:szCs w:val="20"/>
        </w:rPr>
        <w:t>設備設計：総合設備計画</w:t>
      </w:r>
    </w:p>
    <w:p w14:paraId="1BD918EA" w14:textId="44586438" w:rsidR="005813BE" w:rsidRDefault="005813BE" w:rsidP="005813BE">
      <w:pPr>
        <w:rPr>
          <w:rFonts w:ascii="ＭＳ ゴシック" w:eastAsia="ＭＳ ゴシック" w:hAnsi="ＭＳ ゴシック" w:cs="ＭＳ Ｐゴシック"/>
          <w:color w:val="000000"/>
          <w:kern w:val="36"/>
          <w:sz w:val="20"/>
          <w:szCs w:val="20"/>
          <w:bdr w:val="none" w:sz="0" w:space="0" w:color="auto" w:frame="1"/>
        </w:rPr>
      </w:pPr>
      <w:r w:rsidRPr="00EB4030">
        <w:rPr>
          <w:rFonts w:ascii="Helvetica" w:eastAsia="ＭＳ ゴシック" w:hAnsi="Helvetica" w:hint="eastAsia"/>
          <w:sz w:val="20"/>
          <w:szCs w:val="20"/>
        </w:rPr>
        <w:t>施工：</w:t>
      </w:r>
      <w:r w:rsidRPr="005813BE">
        <w:rPr>
          <w:rFonts w:ascii="ＭＳ ゴシック" w:eastAsia="ＭＳ ゴシック" w:hAnsi="ＭＳ ゴシック" w:cs="ＭＳ Ｐゴシック" w:hint="eastAsia"/>
          <w:color w:val="000000"/>
          <w:kern w:val="36"/>
          <w:sz w:val="20"/>
          <w:szCs w:val="20"/>
          <w:bdr w:val="none" w:sz="0" w:space="0" w:color="auto" w:frame="1"/>
        </w:rPr>
        <w:t>松尾建設株式会社</w:t>
      </w:r>
    </w:p>
    <w:p w14:paraId="0E09A30C" w14:textId="059F9D49" w:rsidR="005813BE" w:rsidRDefault="005813BE" w:rsidP="005813BE">
      <w:pPr>
        <w:rPr>
          <w:rFonts w:ascii="ＭＳ ゴシック" w:eastAsia="ＭＳ ゴシック" w:hAnsi="ＭＳ ゴシック" w:cs="ＭＳ Ｐゴシック"/>
          <w:color w:val="000000"/>
          <w:kern w:val="36"/>
          <w:sz w:val="20"/>
          <w:szCs w:val="20"/>
          <w:bdr w:val="none" w:sz="0" w:space="0" w:color="auto" w:frame="1"/>
        </w:rPr>
      </w:pPr>
      <w:r>
        <w:rPr>
          <w:rFonts w:ascii="ＭＳ ゴシック" w:eastAsia="ＭＳ ゴシック" w:hAnsi="ＭＳ ゴシック" w:cs="ＭＳ Ｐゴシック" w:hint="eastAsia"/>
          <w:color w:val="000000"/>
          <w:kern w:val="36"/>
          <w:sz w:val="20"/>
          <w:szCs w:val="20"/>
          <w:bdr w:val="none" w:sz="0" w:space="0" w:color="auto" w:frame="1"/>
        </w:rPr>
        <w:t>敷地面積：</w:t>
      </w:r>
      <w:r w:rsidRPr="005813BE">
        <w:rPr>
          <w:rFonts w:ascii="ＭＳ ゴシック" w:eastAsia="ＭＳ ゴシック" w:hAnsi="ＭＳ ゴシック" w:cs="ＭＳ Ｐゴシック" w:hint="eastAsia"/>
          <w:color w:val="000000"/>
          <w:kern w:val="36"/>
          <w:sz w:val="20"/>
          <w:szCs w:val="20"/>
          <w:bdr w:val="none" w:sz="0" w:space="0" w:color="auto" w:frame="1"/>
        </w:rPr>
        <w:t>3499.23</w:t>
      </w:r>
    </w:p>
    <w:p w14:paraId="5761A1E8" w14:textId="668EB326" w:rsidR="005813BE" w:rsidRDefault="005813BE" w:rsidP="005813BE">
      <w:pPr>
        <w:rPr>
          <w:rFonts w:ascii="ＭＳ ゴシック" w:eastAsia="ＭＳ ゴシック" w:hAnsi="ＭＳ ゴシック" w:cs="ＭＳ Ｐゴシック"/>
          <w:color w:val="000000"/>
          <w:kern w:val="36"/>
          <w:sz w:val="20"/>
          <w:szCs w:val="20"/>
          <w:bdr w:val="none" w:sz="0" w:space="0" w:color="auto" w:frame="1"/>
        </w:rPr>
      </w:pPr>
      <w:r>
        <w:rPr>
          <w:rFonts w:ascii="ＭＳ ゴシック" w:eastAsia="ＭＳ ゴシック" w:hAnsi="ＭＳ ゴシック" w:cs="ＭＳ Ｐゴシック" w:hint="eastAsia"/>
          <w:color w:val="000000"/>
          <w:kern w:val="36"/>
          <w:sz w:val="20"/>
          <w:szCs w:val="20"/>
          <w:bdr w:val="none" w:sz="0" w:space="0" w:color="auto" w:frame="1"/>
        </w:rPr>
        <w:t>建築面積：</w:t>
      </w:r>
      <w:r w:rsidRPr="005813BE">
        <w:rPr>
          <w:rFonts w:ascii="ＭＳ ゴシック" w:eastAsia="ＭＳ ゴシック" w:hAnsi="ＭＳ ゴシック" w:cs="ＭＳ Ｐゴシック" w:hint="eastAsia"/>
          <w:color w:val="000000"/>
          <w:kern w:val="36"/>
          <w:sz w:val="20"/>
          <w:szCs w:val="20"/>
          <w:bdr w:val="none" w:sz="0" w:space="0" w:color="auto" w:frame="1"/>
        </w:rPr>
        <w:t>1831.56</w:t>
      </w:r>
    </w:p>
    <w:p w14:paraId="0B7BB2B7" w14:textId="488676E0" w:rsidR="005813BE" w:rsidRDefault="005813BE" w:rsidP="005813BE">
      <w:pPr>
        <w:rPr>
          <w:rFonts w:ascii="ＭＳ ゴシック" w:eastAsia="ＭＳ ゴシック" w:hAnsi="ＭＳ ゴシック" w:cs="ＭＳ Ｐゴシック"/>
          <w:color w:val="000000"/>
          <w:kern w:val="36"/>
          <w:sz w:val="20"/>
          <w:szCs w:val="20"/>
          <w:bdr w:val="none" w:sz="0" w:space="0" w:color="auto" w:frame="1"/>
        </w:rPr>
      </w:pPr>
      <w:r>
        <w:rPr>
          <w:rFonts w:ascii="ＭＳ ゴシック" w:eastAsia="ＭＳ ゴシック" w:hAnsi="ＭＳ ゴシック" w:cs="ＭＳ Ｐゴシック" w:hint="eastAsia"/>
          <w:color w:val="000000"/>
          <w:kern w:val="36"/>
          <w:sz w:val="20"/>
          <w:szCs w:val="20"/>
          <w:bdr w:val="none" w:sz="0" w:space="0" w:color="auto" w:frame="1"/>
        </w:rPr>
        <w:t>延べ床面積：</w:t>
      </w:r>
      <w:r w:rsidRPr="005813BE">
        <w:rPr>
          <w:rFonts w:ascii="ＭＳ ゴシック" w:eastAsia="ＭＳ ゴシック" w:hAnsi="ＭＳ ゴシック" w:cs="ＭＳ Ｐゴシック" w:hint="eastAsia"/>
          <w:color w:val="000000"/>
          <w:kern w:val="36"/>
          <w:sz w:val="20"/>
          <w:szCs w:val="20"/>
          <w:bdr w:val="none" w:sz="0" w:space="0" w:color="auto" w:frame="1"/>
        </w:rPr>
        <w:t>4798.21</w:t>
      </w:r>
    </w:p>
    <w:p w14:paraId="698B4D68" w14:textId="0376ABC8" w:rsidR="005813BE" w:rsidRDefault="005813BE" w:rsidP="005813BE">
      <w:pPr>
        <w:rPr>
          <w:rFonts w:ascii="ＭＳ ゴシック" w:eastAsia="ＭＳ ゴシック" w:hAnsi="ＭＳ ゴシック" w:cs="ＭＳ Ｐゴシック"/>
          <w:color w:val="000000"/>
          <w:kern w:val="36"/>
          <w:sz w:val="20"/>
          <w:szCs w:val="20"/>
          <w:bdr w:val="none" w:sz="0" w:space="0" w:color="auto" w:frame="1"/>
        </w:rPr>
      </w:pPr>
      <w:r>
        <w:rPr>
          <w:rFonts w:ascii="ＭＳ ゴシック" w:eastAsia="ＭＳ ゴシック" w:hAnsi="ＭＳ ゴシック" w:cs="ＭＳ Ｐゴシック" w:hint="eastAsia"/>
          <w:color w:val="000000"/>
          <w:kern w:val="36"/>
          <w:sz w:val="20"/>
          <w:szCs w:val="20"/>
          <w:bdr w:val="none" w:sz="0" w:space="0" w:color="auto" w:frame="1"/>
        </w:rPr>
        <w:t>構造規模：</w:t>
      </w:r>
      <w:r w:rsidRPr="005813BE">
        <w:rPr>
          <w:rFonts w:ascii="ＭＳ ゴシック" w:eastAsia="ＭＳ ゴシック" w:hAnsi="ＭＳ ゴシック" w:cs="ＭＳ Ｐゴシック" w:hint="eastAsia"/>
          <w:color w:val="000000"/>
          <w:kern w:val="36"/>
          <w:sz w:val="20"/>
          <w:szCs w:val="20"/>
          <w:bdr w:val="none" w:sz="0" w:space="0" w:color="auto" w:frame="1"/>
        </w:rPr>
        <w:t>RC造</w:t>
      </w:r>
      <w:r>
        <w:rPr>
          <w:rFonts w:ascii="ＭＳ ゴシック" w:eastAsia="ＭＳ ゴシック" w:hAnsi="ＭＳ ゴシック" w:cs="ＭＳ Ｐゴシック"/>
          <w:color w:val="000000"/>
          <w:kern w:val="36"/>
          <w:sz w:val="20"/>
          <w:szCs w:val="20"/>
          <w:bdr w:val="none" w:sz="0" w:space="0" w:color="auto" w:frame="1"/>
        </w:rPr>
        <w:t>4</w:t>
      </w:r>
      <w:r>
        <w:rPr>
          <w:rFonts w:ascii="ＭＳ ゴシック" w:eastAsia="ＭＳ ゴシック" w:hAnsi="ＭＳ ゴシック" w:cs="ＭＳ Ｐゴシック" w:hint="eastAsia"/>
          <w:color w:val="000000"/>
          <w:kern w:val="36"/>
          <w:sz w:val="20"/>
          <w:szCs w:val="20"/>
          <w:bdr w:val="none" w:sz="0" w:space="0" w:color="auto" w:frame="1"/>
        </w:rPr>
        <w:t>階建</w:t>
      </w:r>
    </w:p>
    <w:p w14:paraId="03A3BB94" w14:textId="1BE558A5" w:rsidR="005813BE" w:rsidRPr="00EB4030" w:rsidRDefault="005813BE" w:rsidP="005813BE">
      <w:pPr>
        <w:rPr>
          <w:rFonts w:ascii="Helvetica" w:eastAsia="ＭＳ ゴシック" w:hAnsi="Helvetica"/>
          <w:sz w:val="20"/>
          <w:szCs w:val="20"/>
        </w:rPr>
      </w:pPr>
      <w:r>
        <w:rPr>
          <w:rFonts w:ascii="ＭＳ ゴシック" w:eastAsia="ＭＳ ゴシック" w:hAnsi="ＭＳ ゴシック" w:cs="ＭＳ Ｐゴシック" w:hint="eastAsia"/>
          <w:color w:val="000000"/>
          <w:kern w:val="36"/>
          <w:sz w:val="20"/>
          <w:szCs w:val="20"/>
          <w:bdr w:val="none" w:sz="0" w:space="0" w:color="auto" w:frame="1"/>
        </w:rPr>
        <w:t>竣工：</w:t>
      </w:r>
      <w:r w:rsidRPr="005813BE">
        <w:rPr>
          <w:rFonts w:ascii="ＭＳ ゴシック" w:eastAsia="ＭＳ ゴシック" w:hAnsi="ＭＳ ゴシック" w:cs="ＭＳ Ｐゴシック" w:hint="eastAsia"/>
          <w:color w:val="000000"/>
          <w:kern w:val="36"/>
          <w:sz w:val="20"/>
          <w:szCs w:val="20"/>
          <w:bdr w:val="none" w:sz="0" w:space="0" w:color="auto" w:frame="1"/>
        </w:rPr>
        <w:t>2003.2</w:t>
      </w:r>
    </w:p>
    <w:p w14:paraId="729D9A74" w14:textId="77777777" w:rsidR="005813BE" w:rsidRPr="00EB4030" w:rsidRDefault="005813BE" w:rsidP="005813BE">
      <w:pPr>
        <w:rPr>
          <w:rFonts w:ascii="Helvetica" w:eastAsia="ＭＳ ゴシック" w:hAnsi="Helvetica"/>
          <w:sz w:val="20"/>
          <w:szCs w:val="20"/>
        </w:rPr>
      </w:pPr>
      <w:r w:rsidRPr="00EB4030">
        <w:rPr>
          <w:rFonts w:ascii="Helvetica" w:eastAsia="ＭＳ ゴシック" w:hAnsi="Helvetica" w:hint="eastAsia"/>
          <w:sz w:val="20"/>
          <w:szCs w:val="20"/>
        </w:rPr>
        <w:t>写真：北嶋俊治</w:t>
      </w:r>
    </w:p>
    <w:p w14:paraId="4F900FC1" w14:textId="09A4E87E" w:rsidR="00510001" w:rsidRDefault="00510001"/>
    <w:p w14:paraId="1677EF62" w14:textId="698AA7F9" w:rsidR="005813BE" w:rsidRPr="005813BE" w:rsidRDefault="005813BE">
      <w:pPr>
        <w:rPr>
          <w:rFonts w:ascii="ＭＳ ゴシック" w:eastAsia="ＭＳ ゴシック" w:hAnsi="ＭＳ ゴシック"/>
          <w:sz w:val="20"/>
          <w:szCs w:val="20"/>
        </w:rPr>
      </w:pPr>
      <w:r w:rsidRPr="005813BE">
        <w:rPr>
          <w:rFonts w:ascii="ＭＳ ゴシック" w:eastAsia="ＭＳ ゴシック" w:hAnsi="ＭＳ ゴシック" w:hint="eastAsia"/>
          <w:sz w:val="20"/>
          <w:szCs w:val="20"/>
        </w:rPr>
        <w:t>緑と水をテーマにした２つの中庭を中心に、１階ではデイサービスとグループホーム</w:t>
      </w:r>
      <w:proofErr w:type="gramStart"/>
      <w:r w:rsidRPr="005813BE">
        <w:rPr>
          <w:rFonts w:ascii="ＭＳ ゴシック" w:eastAsia="ＭＳ ゴシック" w:hAnsi="ＭＳ ゴシック" w:hint="eastAsia"/>
          <w:sz w:val="20"/>
          <w:szCs w:val="20"/>
        </w:rPr>
        <w:t>を</w:t>
      </w:r>
      <w:proofErr w:type="gramEnd"/>
      <w:r w:rsidRPr="005813BE">
        <w:rPr>
          <w:rFonts w:ascii="ＭＳ ゴシック" w:eastAsia="ＭＳ ゴシック" w:hAnsi="ＭＳ ゴシック" w:hint="eastAsia"/>
          <w:sz w:val="20"/>
          <w:szCs w:val="20"/>
        </w:rPr>
        <w:t>吹き抜け</w:t>
      </w:r>
      <w:proofErr w:type="gramStart"/>
      <w:r w:rsidRPr="005813BE">
        <w:rPr>
          <w:rFonts w:ascii="ＭＳ ゴシック" w:eastAsia="ＭＳ ゴシック" w:hAnsi="ＭＳ ゴシック" w:hint="eastAsia"/>
          <w:sz w:val="20"/>
          <w:szCs w:val="20"/>
        </w:rPr>
        <w:t>を</w:t>
      </w:r>
      <w:proofErr w:type="gramEnd"/>
      <w:r w:rsidRPr="005813BE">
        <w:rPr>
          <w:rFonts w:ascii="ＭＳ ゴシック" w:eastAsia="ＭＳ ゴシック" w:hAnsi="ＭＳ ゴシック" w:hint="eastAsia"/>
          <w:sz w:val="20"/>
          <w:szCs w:val="20"/>
        </w:rPr>
        <w:t>持つ豊かな空間に配置し、２・３階では３介護ユニットを１フロアに収めることで、管理に配慮しつつ、外出が難しい高齢者が居ながらにして自然の移ろいが感じられるようにした。水盤とした中央の３層吹き抜けの中庭は、食堂と中庭を大型のガラスで仕切ることにより外部と内部がシンクロし、上層階の音や人の気配が伝わる空間を作り出し、高齢者にとって個室の外は「都市」であり、刺激に満ちた活力を感じるよう配慮されている。要所に設けた小テラスや談話コーナー、きめ細かな収納計画など、ヒューマンスケールのアイデアの積み重ねが施設全体の完成度を高めている。</w:t>
      </w:r>
    </w:p>
    <w:sectPr w:rsidR="005813BE" w:rsidRPr="005813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BE"/>
    <w:rsid w:val="00510001"/>
    <w:rsid w:val="005813BE"/>
    <w:rsid w:val="007D1E40"/>
    <w:rsid w:val="00C7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E57D"/>
  <w15:chartTrackingRefBased/>
  <w15:docId w15:val="{374E1E77-02BF-FF4A-AC3B-8CBBD1A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13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13BE"/>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2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真也</dc:creator>
  <cp:keywords/>
  <dc:description/>
  <cp:lastModifiedBy>山本 真也</cp:lastModifiedBy>
  <cp:revision>2</cp:revision>
  <dcterms:created xsi:type="dcterms:W3CDTF">2021-03-12T04:22:00Z</dcterms:created>
  <dcterms:modified xsi:type="dcterms:W3CDTF">2021-03-13T02:35:00Z</dcterms:modified>
</cp:coreProperties>
</file>